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F" w:rsidRDefault="001E6E6F" w:rsidP="001E6E6F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6E6F" w:rsidRDefault="001E6E6F" w:rsidP="001E6E6F">
      <w:r>
        <w:rPr>
          <w:lang w:val="sr-Cyrl-CS"/>
        </w:rPr>
        <w:t>НАРОДНА СКУПШТИНА</w:t>
      </w:r>
    </w:p>
    <w:p w:rsidR="001E6E6F" w:rsidRDefault="001E6E6F" w:rsidP="001E6E6F">
      <w:r>
        <w:t xml:space="preserve">Одбор за уставна питања </w:t>
      </w:r>
    </w:p>
    <w:p w:rsidR="001E6E6F" w:rsidRDefault="001E6E6F" w:rsidP="001E6E6F">
      <w:r>
        <w:t>и законодавство</w:t>
      </w:r>
      <w:r>
        <w:rPr>
          <w:lang w:val="sr-Cyrl-CS"/>
        </w:rPr>
        <w:t xml:space="preserve"> </w:t>
      </w:r>
    </w:p>
    <w:p w:rsidR="001E6E6F" w:rsidRDefault="001E6E6F" w:rsidP="001E6E6F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 w:rsidR="003E2DA0">
        <w:rPr>
          <w:lang w:val="sr-Cyrl-RS"/>
        </w:rPr>
        <w:t>400-4376/12</w:t>
      </w:r>
    </w:p>
    <w:p w:rsidR="001E6E6F" w:rsidRDefault="001E6E6F" w:rsidP="001E6E6F">
      <w:pPr>
        <w:rPr>
          <w:lang w:val="sr-Cyrl-CS"/>
        </w:rPr>
      </w:pPr>
      <w:r>
        <w:rPr>
          <w:lang w:val="sr-Cyrl-RS"/>
        </w:rPr>
        <w:t>27</w:t>
      </w:r>
      <w:r>
        <w:t xml:space="preserve">. </w:t>
      </w:r>
      <w:r>
        <w:rPr>
          <w:lang w:val="sr-Cyrl-CS"/>
        </w:rPr>
        <w:t xml:space="preserve">децембар </w:t>
      </w:r>
      <w:r>
        <w:t>2012.</w:t>
      </w:r>
      <w:r>
        <w:rPr>
          <w:lang w:val="sr-Cyrl-CS"/>
        </w:rPr>
        <w:t xml:space="preserve"> године</w:t>
      </w:r>
    </w:p>
    <w:p w:rsidR="001E6E6F" w:rsidRDefault="001E6E6F" w:rsidP="001E6E6F">
      <w:pPr>
        <w:rPr>
          <w:lang w:val="sr-Cyrl-CS"/>
        </w:rPr>
      </w:pPr>
      <w:r>
        <w:rPr>
          <w:lang w:val="sr-Cyrl-CS"/>
        </w:rPr>
        <w:t>Б е о г р а д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E6E6F" w:rsidRDefault="001E6E6F" w:rsidP="001E6E6F">
      <w:pPr>
        <w:rPr>
          <w:lang w:val="sr-Cyrl-CS"/>
        </w:rPr>
      </w:pPr>
    </w:p>
    <w:p w:rsidR="001E6E6F" w:rsidRDefault="001E6E6F" w:rsidP="001E6E6F"/>
    <w:p w:rsidR="001E6E6F" w:rsidRDefault="001E6E6F" w:rsidP="001E6E6F"/>
    <w:p w:rsidR="001E6E6F" w:rsidRDefault="001E6E6F" w:rsidP="001E6E6F"/>
    <w:p w:rsidR="001E6E6F" w:rsidRDefault="001E6E6F" w:rsidP="001E6E6F"/>
    <w:p w:rsidR="001E6E6F" w:rsidRPr="003E2DA0" w:rsidRDefault="001E6E6F" w:rsidP="001E6E6F">
      <w:pPr>
        <w:ind w:firstLine="720"/>
        <w:jc w:val="both"/>
        <w:rPr>
          <w:lang w:val="sr-Cyrl-RS"/>
        </w:rPr>
      </w:pPr>
      <w: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27</w:t>
      </w:r>
      <w:r>
        <w:t>.</w:t>
      </w:r>
      <w:r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  <w:lang w:val="sr-Cyrl-CS"/>
        </w:rPr>
        <w:t xml:space="preserve"> </w:t>
      </w:r>
      <w:r>
        <w:t>П</w:t>
      </w:r>
      <w:r>
        <w:rPr>
          <w:lang w:val="sr-Cyrl-RS"/>
        </w:rPr>
        <w:t>РЕДЛОГ ЗАКОНА О ДАВАЊУ ГАРАНЦИЈЕ РЕПУБЛИКЕ СРБИЈЕ У КОРИСТ</w:t>
      </w:r>
      <w:r>
        <w:t xml:space="preserve"> </w:t>
      </w:r>
      <w:r w:rsidR="003E2DA0">
        <w:rPr>
          <w:lang w:val="sr-Cyrl-RS"/>
        </w:rPr>
        <w:t>КОМЕРЦИЈАЛНЕ БАНКЕ А.Д. БЕОГРАД И АИК БАНКЕ А.Д. НИШ, ПО ЗАДУЖЕЊУ ГАЛЕНИКЕ А.Д. БЕОГРАД.</w:t>
      </w:r>
    </w:p>
    <w:p w:rsidR="001E6E6F" w:rsidRDefault="001E6E6F" w:rsidP="001E6E6F">
      <w:pPr>
        <w:ind w:firstLine="720"/>
        <w:jc w:val="both"/>
        <w:rPr>
          <w:lang w:val="sr-Cyrl-RS"/>
        </w:rPr>
      </w:pPr>
    </w:p>
    <w:p w:rsidR="001E6E6F" w:rsidRDefault="001E6E6F" w:rsidP="001E6E6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both"/>
        <w:rPr>
          <w:lang w:val="sr-Cyrl-CS"/>
        </w:rPr>
      </w:pPr>
    </w:p>
    <w:p w:rsidR="001E6E6F" w:rsidRDefault="001E6E6F" w:rsidP="001E6E6F">
      <w:pPr>
        <w:jc w:val="center"/>
      </w:pPr>
      <w:r>
        <w:rPr>
          <w:lang w:val="sr-Cyrl-CS"/>
        </w:rPr>
        <w:t>И З В Е Ш Т А Ј</w:t>
      </w:r>
    </w:p>
    <w:p w:rsidR="001E6E6F" w:rsidRDefault="001E6E6F" w:rsidP="001E6E6F">
      <w:pPr>
        <w:ind w:firstLine="720"/>
        <w:jc w:val="center"/>
      </w:pPr>
    </w:p>
    <w:p w:rsidR="001E6E6F" w:rsidRDefault="001E6E6F" w:rsidP="001E6E6F">
      <w:pPr>
        <w:rPr>
          <w:lang w:val="sr-Cyrl-CS"/>
        </w:rPr>
      </w:pPr>
    </w:p>
    <w:p w:rsidR="001E6E6F" w:rsidRDefault="001E6E6F" w:rsidP="001E6E6F">
      <w:pPr>
        <w:ind w:firstLine="720"/>
        <w:rPr>
          <w:lang w:val="sr-Cyrl-CS"/>
        </w:rPr>
      </w:pPr>
    </w:p>
    <w:p w:rsidR="001E6E6F" w:rsidRDefault="001E6E6F" w:rsidP="001E6E6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>
        <w:rPr>
          <w:lang w:val="sr-Cyrl-RS"/>
        </w:rPr>
        <w:t>Предлог закона о давању гара</w:t>
      </w:r>
      <w:r w:rsidR="003E2DA0">
        <w:rPr>
          <w:lang w:val="sr-Cyrl-RS"/>
        </w:rPr>
        <w:t>нције Републике Србије у корист Комерцијалне банке а.д. Београд и АИК банке а.д. Ниш, по задужењу Галенике а.д. Београд</w:t>
      </w:r>
      <w:r>
        <w:rPr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1E6E6F" w:rsidRDefault="001E6E6F" w:rsidP="001E6E6F">
      <w:pPr>
        <w:spacing w:after="200" w:line="276" w:lineRule="auto"/>
        <w:rPr>
          <w:rFonts w:eastAsiaTheme="minorHAnsi"/>
          <w:lang w:val="sr-Cyrl-RS"/>
        </w:rPr>
      </w:pP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наслов изнад члана 1. и члан 1.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члан 2.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члан 3.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члан 4.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члан 5.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члан 6.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lastRenderedPageBreak/>
        <w:t>-на члан 7. који су заједно поднели народни посланици Јудита Поповић, Бојан Ђурић, Иван Андрић и Кенан Хајдаревић;</w:t>
      </w:r>
    </w:p>
    <w:p w:rsidR="003E2DA0" w:rsidRPr="003E2DA0" w:rsidRDefault="003E2DA0" w:rsidP="003E2DA0">
      <w:pPr>
        <w:rPr>
          <w:rFonts w:eastAsiaTheme="minorHAnsi"/>
          <w:lang w:val="sr-Cyrl-RS"/>
        </w:rPr>
      </w:pPr>
      <w:r w:rsidRPr="003E2DA0">
        <w:rPr>
          <w:rFonts w:eastAsiaTheme="minorHAnsi"/>
          <w:lang w:val="sr-Cyrl-RS"/>
        </w:rPr>
        <w:t>-на члан 8. који су заједно поднели народни посланици Јудита Поповић, Бојан Ђурић, Иван Андрић и Кенан Хајдаревић;</w:t>
      </w: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Pr="001E6E6F" w:rsidRDefault="001E6E6F" w:rsidP="001E6E6F">
      <w:pPr>
        <w:rPr>
          <w:rFonts w:eastAsiaTheme="minorHAnsi"/>
          <w:lang w:val="sr-Cyrl-RS"/>
        </w:rPr>
      </w:pPr>
    </w:p>
    <w:p w:rsidR="001E6E6F" w:rsidRPr="003E2DA0" w:rsidRDefault="001E6E6F" w:rsidP="001E6E6F">
      <w:pPr>
        <w:pStyle w:val="NoSpacing"/>
        <w:ind w:firstLine="360"/>
        <w:jc w:val="both"/>
        <w:rPr>
          <w:lang w:val="sr-Cyrl-RS"/>
        </w:rPr>
      </w:pPr>
    </w:p>
    <w:p w:rsidR="001E6E6F" w:rsidRDefault="001E6E6F" w:rsidP="001E6E6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  <w:r>
        <w:rPr>
          <w:lang w:val="sr-Cyrl-CS"/>
        </w:rPr>
        <w:t xml:space="preserve"> </w:t>
      </w:r>
      <w:r>
        <w:t xml:space="preserve">               </w:t>
      </w:r>
    </w:p>
    <w:p w:rsidR="001E6E6F" w:rsidRDefault="001E6E6F" w:rsidP="001E6E6F">
      <w:pPr>
        <w:pStyle w:val="NoSpacing"/>
        <w:jc w:val="center"/>
        <w:rPr>
          <w:lang w:val="sr-Cyrl-RS"/>
        </w:rPr>
      </w:pPr>
    </w:p>
    <w:p w:rsidR="001E6E6F" w:rsidRDefault="001E6E6F" w:rsidP="001E6E6F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</w:t>
      </w:r>
      <w:r>
        <w:rPr>
          <w:lang w:val="sr-Cyrl-CS"/>
        </w:rPr>
        <w:t xml:space="preserve"> </w:t>
      </w:r>
    </w:p>
    <w:p w:rsidR="001E6E6F" w:rsidRDefault="001E6E6F" w:rsidP="001E6E6F">
      <w:pPr>
        <w:pStyle w:val="NoSpacing"/>
        <w:ind w:left="5040" w:firstLine="720"/>
        <w:rPr>
          <w:lang w:val="sr-Cyrl-CS"/>
        </w:rPr>
      </w:pPr>
      <w:r>
        <w:rPr>
          <w:lang w:val="sr-Cyrl-CS"/>
        </w:rPr>
        <w:t xml:space="preserve">               ПРЕДСЕДНИК</w:t>
      </w:r>
    </w:p>
    <w:p w:rsidR="001E6E6F" w:rsidRDefault="001E6E6F" w:rsidP="001E6E6F">
      <w:pPr>
        <w:pStyle w:val="NoSpacing"/>
        <w:jc w:val="center"/>
        <w:rPr>
          <w:lang w:val="sr-Cyrl-CS"/>
        </w:rPr>
      </w:pPr>
    </w:p>
    <w:p w:rsidR="001E6E6F" w:rsidRDefault="001E6E6F" w:rsidP="001E6E6F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>
        <w:t>мр</w:t>
      </w:r>
      <w:r>
        <w:rPr>
          <w:lang w:val="sr-Cyrl-CS"/>
        </w:rPr>
        <w:t xml:space="preserve"> Владимир Цвијан</w:t>
      </w:r>
    </w:p>
    <w:p w:rsidR="001E6E6F" w:rsidRDefault="001E6E6F" w:rsidP="001E6E6F">
      <w:pPr>
        <w:rPr>
          <w:lang w:val="sr-Cyrl-RS"/>
        </w:rPr>
      </w:pPr>
    </w:p>
    <w:p w:rsidR="00274D50" w:rsidRPr="001E6E6F" w:rsidRDefault="00274D50">
      <w:pPr>
        <w:rPr>
          <w:lang w:val="sr-Cyrl-RS"/>
        </w:rPr>
      </w:pPr>
    </w:p>
    <w:sectPr w:rsidR="00274D50" w:rsidRPr="001E6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6F"/>
    <w:rsid w:val="001E6E6F"/>
    <w:rsid w:val="00274D50"/>
    <w:rsid w:val="003E2DA0"/>
    <w:rsid w:val="00425990"/>
    <w:rsid w:val="007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2012-12-27T09:56:00Z</dcterms:created>
  <dcterms:modified xsi:type="dcterms:W3CDTF">2012-12-27T09:56:00Z</dcterms:modified>
</cp:coreProperties>
</file>